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080974EA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073956">
        <w:rPr>
          <w:rStyle w:val="Naslov1Znak"/>
          <w:b/>
          <w:bCs/>
          <w:sz w:val="36"/>
          <w:szCs w:val="36"/>
          <w:u w:val="single"/>
        </w:rPr>
        <w:t>2</w:t>
      </w:r>
      <w:r w:rsidR="00F83B6E">
        <w:rPr>
          <w:rStyle w:val="Naslov1Znak"/>
          <w:b/>
          <w:bCs/>
          <w:sz w:val="36"/>
          <w:szCs w:val="36"/>
          <w:u w:val="single"/>
        </w:rPr>
        <w:t>6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F83B6E">
        <w:rPr>
          <w:rStyle w:val="Naslov1Znak"/>
          <w:b/>
          <w:bCs/>
          <w:sz w:val="36"/>
          <w:szCs w:val="36"/>
          <w:u w:val="single"/>
        </w:rPr>
        <w:t>januarja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F83B6E">
        <w:rPr>
          <w:rStyle w:val="Naslov1Znak"/>
          <w:b/>
          <w:bCs/>
          <w:sz w:val="36"/>
          <w:szCs w:val="36"/>
          <w:u w:val="single"/>
        </w:rPr>
        <w:t>1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F83B6E">
        <w:rPr>
          <w:rStyle w:val="Naslov1Znak"/>
          <w:b/>
          <w:bCs/>
          <w:sz w:val="36"/>
          <w:szCs w:val="36"/>
          <w:u w:val="single"/>
        </w:rPr>
        <w:t>februarja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F83B6E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2CEF1370" w:rsidR="007F43B1" w:rsidRPr="00965B0E" w:rsidRDefault="0023372D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05E0BD3F" w:rsidR="007F43B1" w:rsidRPr="00965B0E" w:rsidRDefault="00F83B6E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27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32E2CEAA" w:rsidR="007F43B1" w:rsidRPr="00965B0E" w:rsidRDefault="00F83B6E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35B2083C" w:rsidR="007F43B1" w:rsidRPr="00965B0E" w:rsidRDefault="0023372D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9</w:t>
            </w: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4666FA43" w:rsidR="0023372D" w:rsidRPr="00965B0E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83B6E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.1.202</w:t>
            </w:r>
            <w:r w:rsidR="00F83B6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33AFA899" w:rsidR="007F43B1" w:rsidRPr="00965B0E" w:rsidRDefault="00F83B6E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702CB1FF" w:rsidR="007F43B1" w:rsidRPr="00965B0E" w:rsidRDefault="00F83B6E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17843438" w:rsidR="00965B0E" w:rsidRPr="007E0FE2" w:rsidRDefault="00680CD2" w:rsidP="007E0FE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4B2066">
              <w:rPr>
                <w:rFonts w:ascii="Arial" w:hAnsi="Arial" w:cs="Arial"/>
                <w:iCs/>
                <w:spacing w:val="-2"/>
                <w:w w:val="105"/>
              </w:rPr>
              <w:t>zelenjavna enolončnica z mesom domači buhtelj</w:t>
            </w:r>
            <w:r w:rsidR="004B2066">
              <w:rPr>
                <w:rFonts w:ascii="Arial" w:hAnsi="Arial" w:cs="Arial"/>
                <w:iCs/>
                <w:spacing w:val="-2"/>
                <w:w w:val="105"/>
              </w:rPr>
              <w:t>n</w:t>
            </w:r>
            <w:r w:rsidRPr="004B2066">
              <w:rPr>
                <w:rFonts w:ascii="Arial" w:hAnsi="Arial" w:cs="Arial"/>
                <w:iCs/>
                <w:spacing w:val="-2"/>
                <w:w w:val="105"/>
              </w:rPr>
              <w:t>i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7E0FE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6530D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44C0D540" w14:textId="72C37E30" w:rsidR="00620991" w:rsidRPr="00620991" w:rsidRDefault="00620991" w:rsidP="00620991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20991">
              <w:rPr>
                <w:rFonts w:ascii="Arial" w:hAnsi="Arial" w:cs="Arial"/>
              </w:rPr>
              <w:t>ečenic</w:t>
            </w:r>
            <w:r>
              <w:rPr>
                <w:rFonts w:ascii="Arial" w:hAnsi="Arial" w:cs="Arial"/>
              </w:rPr>
              <w:t xml:space="preserve">e        </w:t>
            </w:r>
            <w:r w:rsidRPr="00620991">
              <w:rPr>
                <w:rFonts w:ascii="Arial" w:hAnsi="Arial" w:cs="Arial"/>
              </w:rPr>
              <w:t>kislo zelje             krompir v kosi</w:t>
            </w:r>
            <w:r w:rsidR="004B2066">
              <w:rPr>
                <w:rFonts w:ascii="Arial" w:hAnsi="Arial" w:cs="Arial"/>
              </w:rPr>
              <w:t>h</w:t>
            </w:r>
            <w:r w:rsidRPr="00620991">
              <w:rPr>
                <w:rFonts w:ascii="Arial" w:hAnsi="Arial" w:cs="Arial"/>
              </w:rPr>
              <w:t xml:space="preserve"> z ocvirki </w:t>
            </w:r>
            <w:r>
              <w:rPr>
                <w:rFonts w:ascii="Arial" w:hAnsi="Arial" w:cs="Arial"/>
              </w:rPr>
              <w:t xml:space="preserve">         </w:t>
            </w:r>
            <w:r w:rsidRPr="00620991">
              <w:rPr>
                <w:rFonts w:ascii="Arial" w:hAnsi="Arial" w:cs="Arial"/>
              </w:rPr>
              <w:t>sadje</w:t>
            </w:r>
          </w:p>
          <w:p w14:paraId="5E8831A6" w14:textId="50CCEE20" w:rsidR="00965B0E" w:rsidRPr="004B2066" w:rsidRDefault="00620991" w:rsidP="00620991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B2066">
              <w:rPr>
                <w:rFonts w:ascii="Arial" w:hAnsi="Arial" w:cs="Arial"/>
                <w:iCs/>
                <w:sz w:val="20"/>
                <w:szCs w:val="20"/>
              </w:rPr>
              <w:t>(gluten, soja</w:t>
            </w:r>
            <w:r w:rsidR="004B2066" w:rsidRPr="004B2066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5AF83D0F" w14:textId="77777777" w:rsidR="00620991" w:rsidRPr="00620991" w:rsidRDefault="00620991" w:rsidP="00620991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620991">
              <w:rPr>
                <w:rFonts w:ascii="Arial" w:hAnsi="Arial" w:cs="Arial"/>
                <w:iCs/>
                <w:spacing w:val="-2"/>
              </w:rPr>
              <w:t>milijon juha                   rižota z mesom         rdeča pesa</w:t>
            </w:r>
          </w:p>
          <w:p w14:paraId="68D90DB8" w14:textId="004B4C08" w:rsidR="00965B0E" w:rsidRPr="004B2066" w:rsidRDefault="00620991" w:rsidP="00620991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B2066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06670D2B" w14:textId="07E7AA00" w:rsidR="00680CD2" w:rsidRDefault="00680CD2" w:rsidP="00680CD2">
            <w:pPr>
              <w:pStyle w:val="TableParagraph"/>
              <w:ind w:left="155" w:right="156"/>
              <w:jc w:val="center"/>
              <w:rPr>
                <w:rFonts w:ascii="Arial" w:hAnsi="Arial" w:cs="Arial"/>
              </w:rPr>
            </w:pPr>
            <w:r w:rsidRPr="00680CD2">
              <w:rPr>
                <w:rFonts w:ascii="Arial" w:hAnsi="Arial" w:cs="Arial"/>
              </w:rPr>
              <w:t xml:space="preserve">ragu iz piš.mesa </w:t>
            </w:r>
            <w:r>
              <w:rPr>
                <w:rFonts w:ascii="Arial" w:hAnsi="Arial" w:cs="Arial"/>
              </w:rPr>
              <w:t xml:space="preserve">    </w:t>
            </w:r>
            <w:r w:rsidRPr="00680CD2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 w:rsidRPr="00680CD2">
              <w:rPr>
                <w:rFonts w:ascii="Arial" w:hAnsi="Arial" w:cs="Arial"/>
              </w:rPr>
              <w:t xml:space="preserve">drobovine </w:t>
            </w:r>
            <w:r w:rsidR="00A36568">
              <w:rPr>
                <w:rFonts w:ascii="Arial" w:hAnsi="Arial" w:cs="Arial"/>
              </w:rPr>
              <w:t>pirini rezanci</w:t>
            </w:r>
          </w:p>
          <w:p w14:paraId="3A2C3CF4" w14:textId="374483BE" w:rsidR="00680CD2" w:rsidRPr="00680CD2" w:rsidRDefault="00680CD2" w:rsidP="00A36568">
            <w:pPr>
              <w:pStyle w:val="TableParagraph"/>
              <w:ind w:right="1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680CD2">
              <w:rPr>
                <w:rFonts w:ascii="Arial" w:hAnsi="Arial" w:cs="Arial"/>
              </w:rPr>
              <w:t>solata</w:t>
            </w:r>
          </w:p>
          <w:p w14:paraId="69F02C93" w14:textId="4E2B3907" w:rsidR="00965B0E" w:rsidRPr="004B2066" w:rsidRDefault="00680CD2" w:rsidP="00680CD2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066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1024092C" w:rsidR="004164BD" w:rsidRDefault="00680CD2" w:rsidP="00680CD2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gobova juha    ajdovi žganci z zabelo sadje</w:t>
            </w:r>
          </w:p>
          <w:p w14:paraId="3DEAF059" w14:textId="593E29BA" w:rsidR="00965B0E" w:rsidRPr="001D4A5F" w:rsidRDefault="0045184C" w:rsidP="00680CD2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z w:val="20"/>
                <w:szCs w:val="20"/>
              </w:rPr>
              <w:t>(gluten,</w:t>
            </w:r>
            <w:r w:rsidR="004B2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z w:val="20"/>
                <w:szCs w:val="20"/>
              </w:rPr>
              <w:t>soja</w:t>
            </w:r>
            <w:r w:rsidR="00680CD2">
              <w:rPr>
                <w:rFonts w:ascii="Arial" w:hAnsi="Arial" w:cs="Arial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CD2">
              <w:rPr>
                <w:rFonts w:ascii="Arial" w:hAnsi="Arial" w:cs="Arial"/>
                <w:sz w:val="20"/>
                <w:szCs w:val="20"/>
              </w:rPr>
              <w:t>laktoza,</w:t>
            </w:r>
            <w:r w:rsidR="004B2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CD2">
              <w:rPr>
                <w:rFonts w:ascii="Arial" w:hAnsi="Arial" w:cs="Arial"/>
                <w:sz w:val="20"/>
                <w:szCs w:val="20"/>
              </w:rPr>
              <w:t>gobe</w:t>
            </w:r>
            <w:r w:rsidRPr="001D4A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29692B95" w14:textId="117431C3" w:rsidR="00A63352" w:rsidRDefault="000C2130" w:rsidP="00561838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ričet z govedino vanilijev puding kruh</w:t>
            </w:r>
          </w:p>
          <w:p w14:paraId="79136437" w14:textId="5E7ABA38" w:rsidR="00965B0E" w:rsidRPr="001D4A5F" w:rsidRDefault="00965B0E" w:rsidP="00561838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4F107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D2746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jajca, 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70951108" w:rsidR="00CF2A0D" w:rsidRPr="00965B0E" w:rsidRDefault="006031B7" w:rsidP="006031B7">
            <w:pPr>
              <w:pStyle w:val="TableParagraph"/>
              <w:spacing w:before="203"/>
              <w:ind w:left="166" w:right="108" w:hanging="1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561838">
              <w:rPr>
                <w:rFonts w:ascii="Arial" w:hAnsi="Arial" w:cs="Arial"/>
              </w:rPr>
              <w:t xml:space="preserve">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0C2130">
              <w:rPr>
                <w:rFonts w:ascii="Arial" w:hAnsi="Arial" w:cs="Arial"/>
              </w:rPr>
              <w:t>kostna juha z    zakuho          pečen piščanec rizi bizi           solata</w:t>
            </w:r>
          </w:p>
          <w:p w14:paraId="4F19CAA4" w14:textId="5ECF98E1" w:rsidR="00965B0E" w:rsidRPr="001D4A5F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0B2E8D"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soja</w:t>
            </w:r>
            <w:r w:rsidR="00B478B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5797A270" w:rsidR="00720832" w:rsidRPr="00965B0E" w:rsidRDefault="00486450" w:rsidP="00486450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pečene piš.peruti </w:t>
            </w:r>
            <w:r w:rsidR="000C2130">
              <w:rPr>
                <w:rFonts w:ascii="Arial" w:hAnsi="Arial" w:cs="Arial"/>
              </w:rPr>
              <w:t xml:space="preserve">          đuveč riž       </w:t>
            </w:r>
            <w:r>
              <w:rPr>
                <w:rFonts w:ascii="Arial" w:hAnsi="Arial" w:cs="Arial"/>
              </w:rPr>
              <w:t xml:space="preserve">   </w:t>
            </w:r>
            <w:r w:rsidR="000C2130">
              <w:rPr>
                <w:rFonts w:ascii="Arial" w:hAnsi="Arial" w:cs="Arial"/>
              </w:rPr>
              <w:t xml:space="preserve"> solata</w:t>
            </w:r>
          </w:p>
          <w:p w14:paraId="202492F6" w14:textId="45D40B54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61F523B8" w14:textId="77777777" w:rsidR="004B2066" w:rsidRDefault="00867A91" w:rsidP="000C2130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mesna lazanja zelena solata</w:t>
            </w:r>
          </w:p>
          <w:p w14:paraId="074D85C0" w14:textId="14683080" w:rsidR="00965B0E" w:rsidRPr="001D4A5F" w:rsidRDefault="004164BD" w:rsidP="000C2130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313F9">
              <w:rPr>
                <w:rFonts w:ascii="Arial" w:hAnsi="Arial" w:cs="Arial"/>
              </w:rPr>
              <w:t xml:space="preserve">       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867A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867A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52255083" w14:textId="2A738BC1" w:rsidR="00965B0E" w:rsidRPr="001D4A5F" w:rsidRDefault="00620991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milijon juha</w:t>
            </w:r>
            <w:r w:rsidRPr="00620991">
              <w:rPr>
                <w:rFonts w:ascii="Arial" w:hAnsi="Arial" w:cs="Arial"/>
              </w:rPr>
              <w:t xml:space="preserve">              </w:t>
            </w:r>
            <w:r w:rsidR="00867A91">
              <w:rPr>
                <w:rFonts w:ascii="Arial" w:hAnsi="Arial" w:cs="Arial"/>
              </w:rPr>
              <w:t>svinjski dunajski</w:t>
            </w:r>
            <w:r w:rsidRPr="00620991">
              <w:rPr>
                <w:rFonts w:ascii="Arial" w:hAnsi="Arial" w:cs="Arial"/>
              </w:rPr>
              <w:t xml:space="preserve">    pražen krompir </w:t>
            </w:r>
            <w:r w:rsidRPr="00620991">
              <w:rPr>
                <w:rFonts w:ascii="Arial" w:hAnsi="Arial" w:cs="Arial"/>
                <w:iCs/>
              </w:rPr>
              <w:t xml:space="preserve">rdeča pesa </w:t>
            </w:r>
            <w:r w:rsidRPr="004B2066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037" w:type="dxa"/>
            <w:vMerge w:val="restart"/>
          </w:tcPr>
          <w:p w14:paraId="7C8E825C" w14:textId="5BFAD773" w:rsidR="00965B0E" w:rsidRPr="00965B0E" w:rsidRDefault="00486450" w:rsidP="00965B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pica (šunka,</w:t>
            </w:r>
            <w:r w:rsidR="004B20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sir</w:t>
            </w:r>
            <w:r w:rsidR="004B206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gobe, pršut)    uni ali cola</w:t>
            </w:r>
          </w:p>
          <w:p w14:paraId="267EDC17" w14:textId="54005847" w:rsidR="00965B0E" w:rsidRPr="001D4A5F" w:rsidRDefault="00965B0E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5AC60EAB" w14:textId="15A10E3A" w:rsidR="00486450" w:rsidRPr="00486450" w:rsidRDefault="00486450" w:rsidP="00486450">
            <w:pPr>
              <w:pStyle w:val="TableParagraph"/>
              <w:jc w:val="center"/>
              <w:rPr>
                <w:rFonts w:ascii="Arial" w:hAnsi="Arial" w:cs="Arial"/>
              </w:rPr>
            </w:pPr>
            <w:r w:rsidRPr="00486450">
              <w:rPr>
                <w:rFonts w:ascii="Arial" w:hAnsi="Arial" w:cs="Arial"/>
              </w:rPr>
              <w:t>faširan</w:t>
            </w:r>
            <w:r w:rsidR="004B2066">
              <w:rPr>
                <w:rFonts w:ascii="Arial" w:hAnsi="Arial" w:cs="Arial"/>
              </w:rPr>
              <w:t>ec</w:t>
            </w:r>
            <w:r w:rsidRPr="00486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</w:t>
            </w:r>
            <w:r w:rsidRPr="00486450">
              <w:rPr>
                <w:rFonts w:ascii="Arial" w:hAnsi="Arial" w:cs="Arial"/>
              </w:rPr>
              <w:t xml:space="preserve">osnovna omaka   </w:t>
            </w:r>
            <w:r>
              <w:rPr>
                <w:rFonts w:ascii="Arial" w:hAnsi="Arial" w:cs="Arial"/>
              </w:rPr>
              <w:t xml:space="preserve">       </w:t>
            </w:r>
            <w:r w:rsidRPr="00486450">
              <w:rPr>
                <w:rFonts w:ascii="Arial" w:hAnsi="Arial" w:cs="Arial"/>
              </w:rPr>
              <w:t xml:space="preserve">          pire krompir </w:t>
            </w:r>
            <w:r>
              <w:rPr>
                <w:rFonts w:ascii="Arial" w:hAnsi="Arial" w:cs="Arial"/>
              </w:rPr>
              <w:t xml:space="preserve">       </w:t>
            </w:r>
            <w:r w:rsidRPr="00486450">
              <w:rPr>
                <w:rFonts w:ascii="Arial" w:hAnsi="Arial" w:cs="Arial"/>
              </w:rPr>
              <w:t>solata</w:t>
            </w:r>
          </w:p>
          <w:p w14:paraId="297C54D6" w14:textId="207DBB93" w:rsidR="00965B0E" w:rsidRPr="004B2066" w:rsidRDefault="00486450" w:rsidP="00486450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066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vMerge w:val="restart"/>
          </w:tcPr>
          <w:p w14:paraId="43FBCCD8" w14:textId="3F3AAABB" w:rsidR="009A3934" w:rsidRPr="00965B0E" w:rsidRDefault="000C2130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 xml:space="preserve">ocvrte </w:t>
            </w:r>
            <w:r w:rsidR="002A2013">
              <w:rPr>
                <w:rFonts w:ascii="Arial" w:hAnsi="Arial" w:cs="Arial"/>
                <w:spacing w:val="-12"/>
              </w:rPr>
              <w:t>osličeve kocke      krompirjeva solata vanilijev puding</w:t>
            </w:r>
          </w:p>
          <w:p w14:paraId="60149751" w14:textId="3C7AB3FD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3038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62A11"/>
    <w:rsid w:val="00185351"/>
    <w:rsid w:val="001A2135"/>
    <w:rsid w:val="001D4A5F"/>
    <w:rsid w:val="001D62E6"/>
    <w:rsid w:val="001D74E7"/>
    <w:rsid w:val="00201EB2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7FF3"/>
    <w:rsid w:val="003502FE"/>
    <w:rsid w:val="003617C8"/>
    <w:rsid w:val="00394738"/>
    <w:rsid w:val="003C1877"/>
    <w:rsid w:val="003E59AB"/>
    <w:rsid w:val="004164BD"/>
    <w:rsid w:val="0042107B"/>
    <w:rsid w:val="0044148C"/>
    <w:rsid w:val="00445828"/>
    <w:rsid w:val="0045184C"/>
    <w:rsid w:val="00455070"/>
    <w:rsid w:val="0046105D"/>
    <w:rsid w:val="00476EC6"/>
    <w:rsid w:val="00486450"/>
    <w:rsid w:val="004A64CE"/>
    <w:rsid w:val="004B2066"/>
    <w:rsid w:val="004C0A08"/>
    <w:rsid w:val="004F107A"/>
    <w:rsid w:val="005053A7"/>
    <w:rsid w:val="00561838"/>
    <w:rsid w:val="005B09DA"/>
    <w:rsid w:val="005B493F"/>
    <w:rsid w:val="006031B7"/>
    <w:rsid w:val="00615779"/>
    <w:rsid w:val="00620539"/>
    <w:rsid w:val="00620991"/>
    <w:rsid w:val="0064390D"/>
    <w:rsid w:val="006501AA"/>
    <w:rsid w:val="006530D2"/>
    <w:rsid w:val="006667C5"/>
    <w:rsid w:val="00675F00"/>
    <w:rsid w:val="00680CD2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67A91"/>
    <w:rsid w:val="008A2FBE"/>
    <w:rsid w:val="008B2E96"/>
    <w:rsid w:val="008B7F61"/>
    <w:rsid w:val="008F226B"/>
    <w:rsid w:val="009000C6"/>
    <w:rsid w:val="00923B96"/>
    <w:rsid w:val="009426D7"/>
    <w:rsid w:val="00964344"/>
    <w:rsid w:val="00965B0E"/>
    <w:rsid w:val="00974466"/>
    <w:rsid w:val="009A3934"/>
    <w:rsid w:val="009B1902"/>
    <w:rsid w:val="009C05A5"/>
    <w:rsid w:val="009E0A23"/>
    <w:rsid w:val="009E5820"/>
    <w:rsid w:val="00A1602D"/>
    <w:rsid w:val="00A3223D"/>
    <w:rsid w:val="00A36568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C1D67"/>
    <w:rsid w:val="00AE017A"/>
    <w:rsid w:val="00AE1D86"/>
    <w:rsid w:val="00B00B0F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12410"/>
    <w:rsid w:val="00C329A2"/>
    <w:rsid w:val="00C41857"/>
    <w:rsid w:val="00C44869"/>
    <w:rsid w:val="00C46277"/>
    <w:rsid w:val="00C5246A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6BD8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EF1"/>
    <w:rsid w:val="00F62206"/>
    <w:rsid w:val="00F67CB6"/>
    <w:rsid w:val="00F7267A"/>
    <w:rsid w:val="00F828F6"/>
    <w:rsid w:val="00F83B6E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29.9.-5.10.2025 Zunanji DU Polzela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26.01.-01.02.2026 Zunanji DU Polzela</dc:title>
  <dc:creator>kuhinja</dc:creator>
  <cp:lastModifiedBy>Mojca Podbregar</cp:lastModifiedBy>
  <cp:revision>34</cp:revision>
  <cp:lastPrinted>2025-08-01T06:29:00Z</cp:lastPrinted>
  <dcterms:created xsi:type="dcterms:W3CDTF">2025-08-06T08:40:00Z</dcterms:created>
  <dcterms:modified xsi:type="dcterms:W3CDTF">2026-01-14T15:19:00Z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